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A86">
      <w:pPr>
        <w:spacing w:before="480" w:after="480" w:line="288" w:lineRule="auto"/>
        <w:ind w:left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学院北校区实训A、B楼消防改造设计项目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需求</w:t>
      </w:r>
      <w:bookmarkStart w:id="5" w:name="_GoBack"/>
      <w:bookmarkEnd w:id="5"/>
    </w:p>
    <w:p w14:paraId="71B91505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比价</w:t>
      </w:r>
      <w:r>
        <w:rPr>
          <w:rFonts w:hint="eastAsia" w:ascii="黑体" w:hAnsi="黑体" w:eastAsia="黑体" w:cs="黑体"/>
          <w:b/>
          <w:sz w:val="32"/>
          <w:szCs w:val="32"/>
        </w:rPr>
        <w:t>公告</w:t>
      </w:r>
      <w:bookmarkEnd w:id="0"/>
    </w:p>
    <w:p w14:paraId="01634457">
      <w:pPr>
        <w:spacing w:before="300" w:after="120" w:line="288" w:lineRule="auto"/>
        <w:ind w:left="0"/>
        <w:jc w:val="left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heading_1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（一）项目基本情况</w:t>
      </w:r>
      <w:bookmarkEnd w:id="1"/>
    </w:p>
    <w:p w14:paraId="6D16C819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：学院北校区实训 A、B 楼消防改造设计项目</w:t>
      </w:r>
    </w:p>
    <w:p w14:paraId="714C7E44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：学院北校区实训 A、B 楼总建筑面积 6976 平方米，该楼宇常年承接市域内各类国家资格考试，属于人员密集、设备集中重点场所。现有消防系统、疏散设施、防火分隔等配置无法完全满足现行消防安全规范及实际使用需求，存在消防安全隐患。为落实校园消防安全管理要求，保障各类培训、考试工作安全有序开展，现对两栋楼宇消防改造设计服务进行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价，择优选取具备资质的消防技术服务公司。</w:t>
      </w:r>
    </w:p>
    <w:p w14:paraId="09865E0E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预算金额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34880.00元</w:t>
      </w:r>
    </w:p>
    <w:p w14:paraId="485A567A">
      <w:pPr>
        <w:spacing w:before="300" w:after="120" w:line="288" w:lineRule="auto"/>
        <w:ind w:left="0"/>
        <w:jc w:val="left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heading_2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（二）采购需求</w:t>
      </w:r>
      <w:bookmarkEnd w:id="2"/>
    </w:p>
    <w:p w14:paraId="2CF76B9C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服务内容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：完成北校区实训 A、B 楼消防改造专项设计，出具符合法定要求的消防设计图纸，作为项目后续消防报审、施工、验收的唯一法定依据，全程配合消防报审相关技术答疑工作。</w:t>
      </w:r>
    </w:p>
    <w:p w14:paraId="26C8A6C5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设计范围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：实训 A、B 楼室内消火栓系统改造设计、防火门更换与优化设计、应急照明及疏散指示灯升级改造设计、消防泵房及配套消防设备设施改造设计，所有设计内容需全面满足现行国家、地方消防技术标准及规范要求。</w:t>
      </w:r>
    </w:p>
    <w:p w14:paraId="6E59F6AE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内完成全部消防改造设计图纸编制并提交成果，配合完成消防报审直至通过审核。</w:t>
      </w:r>
    </w:p>
    <w:p w14:paraId="7CCAA345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设计成果符合《建筑设计防火规范》《消防给水及消火栓系统技术规范》《建筑防火封堵应用技术标准》等现行最新消防技术规范，图纸完整、规范、数据准确，一次性通过消防主管部门设计审核，无设计缺陷。</w:t>
      </w:r>
    </w:p>
    <w:p w14:paraId="5ABBF729">
      <w:pPr>
        <w:spacing w:before="300" w:after="120" w:line="288" w:lineRule="auto"/>
        <w:ind w:left="0"/>
        <w:jc w:val="left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（三）供应商资格要求</w:t>
      </w:r>
      <w:bookmarkEnd w:id="3"/>
    </w:p>
    <w:p w14:paraId="2760BDB4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具有独立承担民事责任的能力，持有合法有效的营业执照、税务登记证、组织机构代码证（或三证合一营业执照）。</w:t>
      </w:r>
    </w:p>
    <w:p w14:paraId="1DFAAC69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具备消防设施工程设计专项资质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乙级及以上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资质，或具备工程设计综合资质，且资质在有效期内。</w:t>
      </w:r>
    </w:p>
    <w:p w14:paraId="179E05C5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具备消防技术服务机构相应从业资格，在全国消防技术服务信息平台完成备案，具备完善的消防设计技术团队。</w:t>
      </w:r>
    </w:p>
    <w:p w14:paraId="1FB6BCA1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本项目不接受联合体报价，不允许分包、转包设计工作。</w:t>
      </w:r>
    </w:p>
    <w:p w14:paraId="08DC3599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4" w:name="heading_13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、设计服务技术要求</w:t>
      </w:r>
      <w:bookmarkEnd w:id="4"/>
    </w:p>
    <w:p w14:paraId="76CEA1DB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室内消火栓系统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：结合楼宇建筑结构、人员密集区域分布，优化消火栓布局、管线走向，完善消火栓水压、流量设计，确保符合消防灭火救援要求，消除系统运行隐患。</w:t>
      </w:r>
    </w:p>
    <w:p w14:paraId="6DEAFAFC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防火门设计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：按照防火分区规范，对现有防火门更换、新增进行专项设计，明确防火门规格、防火等级、安装位置、闭合方式，满足防火分隔、人员疏散要求。</w:t>
      </w:r>
    </w:p>
    <w:p w14:paraId="1AAA5801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应急照明及疏散指示</w:t>
      </w:r>
      <w:r>
        <w:rPr>
          <w:rFonts w:hint="eastAsia" w:ascii="仿宋_GB2312" w:hAnsi="仿宋_GB2312" w:eastAsia="仿宋_GB2312" w:cs="仿宋_GB2312"/>
          <w:sz w:val="32"/>
          <w:szCs w:val="32"/>
        </w:rPr>
        <w:t>：针对考试、实训人员密集场景，科学布置应急照明、疏散指示灯、疏散指示标志，优化疏散路径，确保紧急情况下人员快速、安全疏散。</w:t>
      </w:r>
    </w:p>
    <w:p w14:paraId="71913EEA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消防泵房及设备设施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：对现有消防泵房设备、管线、控制系统进行改造设计，保障消防供水稳定、设备运行正常，符合消防设备运行技术标准。</w:t>
      </w:r>
    </w:p>
    <w:p w14:paraId="2EDC86F6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设计图纸需包含平面图、系统图、剖面图、节点详图、设计说明、材料设备清单等全套图纸，纸质版图纸加盖设计专用章、注册设计师签章，同时提供电子版图纸（CAD 格式 + PDF 格式）。</w:t>
      </w:r>
    </w:p>
    <w:p w14:paraId="217A02E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AA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273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FB1082"/>
    <w:rsid w:val="6BCD1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1160</Words>
  <Characters>1186</Characters>
  <Paragraphs>27</Paragraphs>
  <TotalTime>21</TotalTime>
  <ScaleCrop>false</ScaleCrop>
  <LinksUpToDate>false</LinksUpToDate>
  <CharactersWithSpaces>1200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2026-05-11T10:52:00Z</dcterms:created>
  <dc:creator>Apache POI</dc:creator>
  <cp:lastModifiedBy>Corsini</cp:lastModifiedBy>
  <dcterms:modified xsi:type="dcterms:W3CDTF">2026-05-12T00:49:34Z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eyJoZGlkIjoiMTVmMWRmY2JmMGZjZjg3ZWRiNmMwMjAwNDM1NGZmZWYiLCJ1c2VySWQiOiI3MzUzMDk0NTAifQ==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efb1f72356e44fa598c1a373dc3685d7_23</vt:lpwstr>
  </property>
</Properties>
</file>